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EFB2" w14:textId="3FD97A7D" w:rsidR="007F0BFF" w:rsidRPr="00063952" w:rsidRDefault="007F0BFF" w:rsidP="00063952">
      <w:pPr>
        <w:pStyle w:val="Heading1"/>
        <w:rPr>
          <w:lang w:val="en-CA" w:eastAsia="en-CA"/>
        </w:rPr>
      </w:pPr>
      <w:r>
        <w:t>Selection, Acquisition and Disposition of Materials</w:t>
      </w:r>
      <w:r w:rsidR="00063952">
        <w:t xml:space="preserve"> - SAMPLE</w:t>
      </w:r>
    </w:p>
    <w:p w14:paraId="21836F3C" w14:textId="77777777" w:rsidR="007F0BFF" w:rsidRDefault="007F0BFF" w:rsidP="007F0BFF">
      <w:r>
        <w:t>To provide guidelines for the selection, acquisition and disposition of library resources including gifts and donations.</w:t>
      </w:r>
    </w:p>
    <w:p w14:paraId="4A4F1608" w14:textId="77777777" w:rsidR="007F0BFF" w:rsidRDefault="007F0BFF" w:rsidP="00063952">
      <w:pPr>
        <w:pStyle w:val="Heading2"/>
      </w:pPr>
      <w:r>
        <w:t>Statement on Intellectual Freedom</w:t>
      </w:r>
    </w:p>
    <w:p w14:paraId="570D0473" w14:textId="719F07FD" w:rsidR="007F0BFF" w:rsidRDefault="007F0BFF" w:rsidP="007F0BFF">
      <w:r>
        <w:t xml:space="preserve">The </w:t>
      </w:r>
      <w:r w:rsidR="00063952" w:rsidRPr="00063952">
        <w:rPr>
          <w:b/>
          <w:bCs/>
        </w:rPr>
        <w:t>[Your Library]</w:t>
      </w:r>
      <w:r w:rsidR="00063952">
        <w:t xml:space="preserve"> Board</w:t>
      </w:r>
      <w:r w:rsidR="00063952">
        <w:t xml:space="preserve"> </w:t>
      </w:r>
      <w:r>
        <w:t xml:space="preserve">affirms its support for the </w:t>
      </w:r>
      <w:r w:rsidRPr="00063952">
        <w:rPr>
          <w:b/>
          <w:bCs/>
        </w:rPr>
        <w:t>Canadian Federation of Library Association’s “Statement on Intellectual Freedom and Libraries”</w:t>
      </w:r>
      <w:r>
        <w:t>.</w:t>
      </w:r>
    </w:p>
    <w:p w14:paraId="29709DEC" w14:textId="77777777" w:rsidR="007F0BFF" w:rsidRDefault="007F0BFF" w:rsidP="00063952">
      <w:pPr>
        <w:pStyle w:val="Heading2"/>
      </w:pPr>
      <w:r>
        <w:t>Selection of Materials</w:t>
      </w:r>
    </w:p>
    <w:p w14:paraId="60674105" w14:textId="660082DC" w:rsidR="007F0BFF" w:rsidRDefault="007F0BFF" w:rsidP="007F0BFF">
      <w:r>
        <w:t>The Local library manager is responsible for overseeing the selection of materials, following this policy. The library manager encourages input from community members</w:t>
      </w:r>
      <w:r w:rsidR="00063952">
        <w:t xml:space="preserve"> and </w:t>
      </w:r>
      <w:r>
        <w:t>library staff</w:t>
      </w:r>
      <w:r w:rsidR="00063952">
        <w:t>.</w:t>
      </w:r>
    </w:p>
    <w:p w14:paraId="7436584C" w14:textId="77777777" w:rsidR="007F0BFF" w:rsidRDefault="007F0BFF" w:rsidP="007F0BFF">
      <w:r>
        <w:t>The library recognizes its obligation to provide a balanced collection that is</w:t>
      </w:r>
    </w:p>
    <w:p w14:paraId="63E642A2" w14:textId="77777777" w:rsidR="007F0BFF" w:rsidRDefault="007F0BFF" w:rsidP="007F0BFF">
      <w:r>
        <w:t>responsive to the needs of the local community and surrounding area. In selecting materials, library managers will seek to satisfy the recreational, cultural, informational and educational needs of the community.</w:t>
      </w:r>
    </w:p>
    <w:p w14:paraId="139737C4" w14:textId="77777777" w:rsidR="007F0BFF" w:rsidRDefault="007F0BFF" w:rsidP="007F0BFF">
      <w:r>
        <w:t>Selection decisions pertaining to all materials are based upon the following criteria:</w:t>
      </w:r>
    </w:p>
    <w:p w14:paraId="2B4317CC" w14:textId="23454ED7" w:rsidR="007F0BFF" w:rsidRDefault="00063952" w:rsidP="00063952">
      <w:pPr>
        <w:pStyle w:val="ListParagraph"/>
        <w:numPr>
          <w:ilvl w:val="0"/>
          <w:numId w:val="4"/>
        </w:numPr>
      </w:pPr>
      <w:r>
        <w:t>F</w:t>
      </w:r>
      <w:r w:rsidR="007F0BFF">
        <w:t>avorable attention from reviewers, critics or the public (award winners or inclusion in bibliographies)</w:t>
      </w:r>
    </w:p>
    <w:p w14:paraId="47F4AC6C" w14:textId="6E3119AF" w:rsidR="007F0BFF" w:rsidRDefault="00063952" w:rsidP="00063952">
      <w:pPr>
        <w:pStyle w:val="ListParagraph"/>
        <w:numPr>
          <w:ilvl w:val="0"/>
          <w:numId w:val="4"/>
        </w:numPr>
      </w:pPr>
      <w:r>
        <w:t>M</w:t>
      </w:r>
      <w:r w:rsidR="007F0BFF">
        <w:t>ember demand and anticipated demand</w:t>
      </w:r>
    </w:p>
    <w:p w14:paraId="108797BC" w14:textId="32C5BDF0" w:rsidR="007F0BFF" w:rsidRDefault="00063952" w:rsidP="00063952">
      <w:pPr>
        <w:pStyle w:val="ListParagraph"/>
        <w:numPr>
          <w:ilvl w:val="0"/>
          <w:numId w:val="4"/>
        </w:numPr>
      </w:pPr>
      <w:r>
        <w:t>R</w:t>
      </w:r>
      <w:r w:rsidR="007F0BFF">
        <w:t>elationship to the library’s existing collection,</w:t>
      </w:r>
    </w:p>
    <w:p w14:paraId="3CD4BB5F" w14:textId="183B28FA" w:rsidR="007F0BFF" w:rsidRDefault="00063952" w:rsidP="00063952">
      <w:pPr>
        <w:pStyle w:val="ListParagraph"/>
        <w:numPr>
          <w:ilvl w:val="0"/>
          <w:numId w:val="4"/>
        </w:numPr>
      </w:pPr>
      <w:r>
        <w:t>R</w:t>
      </w:r>
      <w:r w:rsidR="007F0BFF">
        <w:t>elevant to community needs and interests,</w:t>
      </w:r>
    </w:p>
    <w:p w14:paraId="48250E91" w14:textId="795FA117" w:rsidR="007F0BFF" w:rsidRDefault="00063952" w:rsidP="00063952">
      <w:pPr>
        <w:pStyle w:val="ListParagraph"/>
        <w:numPr>
          <w:ilvl w:val="0"/>
          <w:numId w:val="4"/>
        </w:numPr>
      </w:pPr>
      <w:r>
        <w:t>C</w:t>
      </w:r>
      <w:r w:rsidR="007F0BFF">
        <w:t>ontains accurate information and objective opinion,</w:t>
      </w:r>
    </w:p>
    <w:p w14:paraId="50ACAF76" w14:textId="630EB452" w:rsidR="007F0BFF" w:rsidRDefault="00063952" w:rsidP="00063952">
      <w:pPr>
        <w:pStyle w:val="ListParagraph"/>
        <w:numPr>
          <w:ilvl w:val="0"/>
          <w:numId w:val="4"/>
        </w:numPr>
      </w:pPr>
      <w:r>
        <w:t>A</w:t>
      </w:r>
      <w:r w:rsidR="007F0BFF">
        <w:t>uthority, reputation or qualifications of the author, illustrator, publisher or producer,</w:t>
      </w:r>
    </w:p>
    <w:p w14:paraId="0BD41318" w14:textId="1C7A9691" w:rsidR="007F0BFF" w:rsidRDefault="00063952" w:rsidP="00063952">
      <w:pPr>
        <w:pStyle w:val="ListParagraph"/>
        <w:numPr>
          <w:ilvl w:val="0"/>
          <w:numId w:val="4"/>
        </w:numPr>
      </w:pPr>
      <w:r>
        <w:t>L</w:t>
      </w:r>
      <w:r w:rsidR="007F0BFF">
        <w:t>iterary merit and contribution to the field of knowledge</w:t>
      </w:r>
    </w:p>
    <w:p w14:paraId="61ED2F4C" w14:textId="5CD4A416" w:rsidR="007F0BFF" w:rsidRDefault="00063952" w:rsidP="00063952">
      <w:pPr>
        <w:pStyle w:val="ListParagraph"/>
        <w:numPr>
          <w:ilvl w:val="0"/>
          <w:numId w:val="4"/>
        </w:numPr>
      </w:pPr>
      <w:r>
        <w:t>R</w:t>
      </w:r>
      <w:r w:rsidR="007F0BFF">
        <w:t>epresentation of diverse points of view</w:t>
      </w:r>
    </w:p>
    <w:p w14:paraId="633C5D8F" w14:textId="11491549" w:rsidR="007F0BFF" w:rsidRDefault="00063952" w:rsidP="00063952">
      <w:pPr>
        <w:pStyle w:val="ListParagraph"/>
        <w:numPr>
          <w:ilvl w:val="0"/>
          <w:numId w:val="4"/>
        </w:numPr>
      </w:pPr>
      <w:r>
        <w:t>S</w:t>
      </w:r>
      <w:r w:rsidR="007F0BFF">
        <w:t>uitable format for library use,</w:t>
      </w:r>
    </w:p>
    <w:p w14:paraId="1DDE26D2" w14:textId="2ABD6FB1" w:rsidR="007F0BFF" w:rsidRDefault="00063952" w:rsidP="00063952">
      <w:pPr>
        <w:pStyle w:val="ListParagraph"/>
        <w:numPr>
          <w:ilvl w:val="0"/>
          <w:numId w:val="4"/>
        </w:numPr>
      </w:pPr>
      <w:r>
        <w:t>S</w:t>
      </w:r>
      <w:r w:rsidR="007F0BFF">
        <w:t>uitable subject and style for the intended audience</w:t>
      </w:r>
    </w:p>
    <w:p w14:paraId="6E840108" w14:textId="0AE4E28A" w:rsidR="007F0BFF" w:rsidRDefault="00063952" w:rsidP="00063952">
      <w:pPr>
        <w:pStyle w:val="ListParagraph"/>
        <w:numPr>
          <w:ilvl w:val="0"/>
          <w:numId w:val="4"/>
        </w:numPr>
      </w:pPr>
      <w:r>
        <w:t>P</w:t>
      </w:r>
      <w:r w:rsidR="007F0BFF">
        <w:t>urchase price and other budgetary considerations, as well as physical space allowances,</w:t>
      </w:r>
    </w:p>
    <w:p w14:paraId="59287954" w14:textId="110343CE" w:rsidR="007F0BFF" w:rsidRDefault="00063952" w:rsidP="00063952">
      <w:pPr>
        <w:pStyle w:val="ListParagraph"/>
        <w:numPr>
          <w:ilvl w:val="0"/>
          <w:numId w:val="4"/>
        </w:numPr>
      </w:pPr>
      <w:r>
        <w:t>L</w:t>
      </w:r>
      <w:r w:rsidR="007F0BFF">
        <w:t>anguage – materials in languages other than English or French will not normally be purchased.</w:t>
      </w:r>
    </w:p>
    <w:p w14:paraId="00C37B3D" w14:textId="77777777" w:rsidR="007F0BFF" w:rsidRDefault="007F0BFF" w:rsidP="007F0BFF">
      <w:r>
        <w:t>Collection items do not have to meet all selection criteria to be acceptable. The presence of a book, periodical or other material, regardless of its format, in the library does not indicate an endorsement of its content.</w:t>
      </w:r>
    </w:p>
    <w:p w14:paraId="665B7FF7" w14:textId="77777777" w:rsidR="007F0BFF" w:rsidRDefault="007F0BFF" w:rsidP="00063952">
      <w:pPr>
        <w:pStyle w:val="Heading2"/>
      </w:pPr>
      <w:r>
        <w:t>Censorship</w:t>
      </w:r>
    </w:p>
    <w:p w14:paraId="1239D50D" w14:textId="41D8A41D" w:rsidR="007F0BFF" w:rsidRDefault="007F0BFF" w:rsidP="007F0BFF">
      <w:r>
        <w:t xml:space="preserve">The </w:t>
      </w:r>
      <w:r w:rsidR="00063952" w:rsidRPr="00063952">
        <w:rPr>
          <w:b/>
          <w:bCs/>
        </w:rPr>
        <w:t>[Your Library]</w:t>
      </w:r>
      <w:r w:rsidR="00063952">
        <w:t xml:space="preserve"> Board</w:t>
      </w:r>
      <w:r>
        <w:t xml:space="preserve">, as the governing board, does not interpret its function or that of its administrators to be the supervisor of public morals. It believes in freedom of the individual and </w:t>
      </w:r>
      <w:r>
        <w:lastRenderedPageBreak/>
        <w:t>the rights and obligations of parents to develop, interpret and enforce their own code of acceptable conduct and choice of reading materials upon their own household.</w:t>
      </w:r>
    </w:p>
    <w:p w14:paraId="4FAF1EF3" w14:textId="77777777" w:rsidR="007F0BFF" w:rsidRDefault="007F0BFF" w:rsidP="007F0BFF">
      <w:r>
        <w:t>There is a possibility that an item, or items, may be regarded by some as unpleasant or offensive, or in political opposition to local beliefs. If the public library is to fulfill its obligation to its community, it must include materials of varied points of view, even those which may be regarded by some as controversial. The library will, as far as possible, collect materials on all sides of controversial issues, including representation of unpopular or unorthodox positions without censorship or bias, providing the materials give evidence of a sincere desire to be factual.</w:t>
      </w:r>
    </w:p>
    <w:p w14:paraId="0C433835" w14:textId="77777777" w:rsidR="007F0BFF" w:rsidRDefault="007F0BFF" w:rsidP="00063952">
      <w:pPr>
        <w:pStyle w:val="Heading2"/>
      </w:pPr>
      <w:r>
        <w:t>Gifts and Donations</w:t>
      </w:r>
    </w:p>
    <w:p w14:paraId="09CFFA43" w14:textId="0CEE3D9D" w:rsidR="007F0BFF" w:rsidRDefault="00063952" w:rsidP="007F0BFF">
      <w:r w:rsidRPr="00063952">
        <w:rPr>
          <w:b/>
          <w:bCs/>
        </w:rPr>
        <w:t>[Your Library]</w:t>
      </w:r>
      <w:r>
        <w:t xml:space="preserve"> Board</w:t>
      </w:r>
      <w:r w:rsidR="007F0BFF">
        <w:t xml:space="preserve"> </w:t>
      </w:r>
      <w:r>
        <w:t xml:space="preserve">is </w:t>
      </w:r>
      <w:r w:rsidR="007F0BFF">
        <w:t>pleased to accept gifts and donations that contribute to the accomplishment of its goals. For addition to the collection, gifts and donations must meet above noted general selection criteria and guidelines, and be added at the discretion of the Library Manager.</w:t>
      </w:r>
    </w:p>
    <w:p w14:paraId="0AC087E0" w14:textId="77777777" w:rsidR="007F0BFF" w:rsidRDefault="007F0BFF" w:rsidP="007F0BFF">
      <w:r>
        <w:t>If accepted, materials become the property of the library. Material donations are accepted with the understanding that the material may be disposed of as per the collection policy, including adding donations to the local library book sale. Tax receipts are not issued for donations of materials.</w:t>
      </w:r>
    </w:p>
    <w:p w14:paraId="1729644F" w14:textId="62DD22B4" w:rsidR="007F0BFF" w:rsidRDefault="007F0BFF" w:rsidP="007F0BFF">
      <w:r>
        <w:t>All donated materials that are added to the collection will be entered into the Integrated Library System and made available for request by patrons of other libraries. Special consideration for reference status may be assigned to items of an historical nature, such as local histories, after review by the library manager</w:t>
      </w:r>
      <w:r w:rsidR="00063952">
        <w:t>.</w:t>
      </w:r>
    </w:p>
    <w:p w14:paraId="29F9EC90" w14:textId="77777777" w:rsidR="007F0BFF" w:rsidRDefault="007F0BFF" w:rsidP="007F0BFF">
      <w:r>
        <w:t>Materials that are accepted as donations include:</w:t>
      </w:r>
    </w:p>
    <w:p w14:paraId="73F51D30" w14:textId="19C1A0AD" w:rsidR="007F0BFF" w:rsidRDefault="007F0BFF" w:rsidP="00063952">
      <w:pPr>
        <w:pStyle w:val="ListParagraph"/>
        <w:numPr>
          <w:ilvl w:val="0"/>
          <w:numId w:val="3"/>
        </w:numPr>
      </w:pPr>
      <w:r>
        <w:t>Reference works that are less than two years old</w:t>
      </w:r>
    </w:p>
    <w:p w14:paraId="1D6DA237" w14:textId="43D675FC" w:rsidR="007F0BFF" w:rsidRDefault="007F0BFF" w:rsidP="00063952">
      <w:pPr>
        <w:pStyle w:val="ListParagraph"/>
        <w:numPr>
          <w:ilvl w:val="0"/>
          <w:numId w:val="3"/>
        </w:numPr>
      </w:pPr>
      <w:r>
        <w:t>Children’s and Adult fiction that is less than five years old and in good condition</w:t>
      </w:r>
    </w:p>
    <w:p w14:paraId="11F4E17D" w14:textId="601A09F5" w:rsidR="007F0BFF" w:rsidRDefault="007F0BFF" w:rsidP="00063952">
      <w:pPr>
        <w:pStyle w:val="ListParagraph"/>
        <w:numPr>
          <w:ilvl w:val="0"/>
          <w:numId w:val="3"/>
        </w:numPr>
      </w:pPr>
      <w:r>
        <w:t>Non-fiction that is less than five years old, contains current and relevant information and is in good condition</w:t>
      </w:r>
    </w:p>
    <w:p w14:paraId="7A7B3327" w14:textId="3E988F21" w:rsidR="007F0BFF" w:rsidRDefault="007F0BFF" w:rsidP="00063952">
      <w:pPr>
        <w:pStyle w:val="ListParagraph"/>
        <w:numPr>
          <w:ilvl w:val="0"/>
          <w:numId w:val="3"/>
        </w:numPr>
      </w:pPr>
      <w:r>
        <w:t>Current DVDs and audio CDs if they are in their original cases and have copyright statements that allow for use under normal circumstances</w:t>
      </w:r>
    </w:p>
    <w:p w14:paraId="63664897" w14:textId="0B9C8E26" w:rsidR="007F0BFF" w:rsidRDefault="007F0BFF" w:rsidP="00063952">
      <w:pPr>
        <w:pStyle w:val="ListParagraph"/>
        <w:numPr>
          <w:ilvl w:val="0"/>
          <w:numId w:val="3"/>
        </w:numPr>
      </w:pPr>
      <w:r>
        <w:t>Magazine subscriptions.</w:t>
      </w:r>
    </w:p>
    <w:p w14:paraId="65FBB892" w14:textId="77777777" w:rsidR="007F0BFF" w:rsidRDefault="007F0BFF" w:rsidP="00063952">
      <w:pPr>
        <w:pStyle w:val="ListParagraph"/>
        <w:numPr>
          <w:ilvl w:val="0"/>
          <w:numId w:val="3"/>
        </w:numPr>
      </w:pPr>
      <w:r>
        <w:t>Materials not accepted as donations include:</w:t>
      </w:r>
    </w:p>
    <w:p w14:paraId="04E4B294" w14:textId="535A2A3D" w:rsidR="007F0BFF" w:rsidRDefault="007F0BFF" w:rsidP="00063952">
      <w:pPr>
        <w:pStyle w:val="ListParagraph"/>
        <w:numPr>
          <w:ilvl w:val="0"/>
          <w:numId w:val="3"/>
        </w:numPr>
      </w:pPr>
      <w:r>
        <w:t>Encyclopedias, textbooks or Reader’s Digest Condensed Books,</w:t>
      </w:r>
    </w:p>
    <w:p w14:paraId="54A37CB4" w14:textId="0E12571B" w:rsidR="007F0BFF" w:rsidRDefault="007F0BFF" w:rsidP="00063952">
      <w:pPr>
        <w:pStyle w:val="ListParagraph"/>
        <w:numPr>
          <w:ilvl w:val="0"/>
          <w:numId w:val="3"/>
        </w:numPr>
      </w:pPr>
      <w:r>
        <w:t>Dated information (old travel guides, medical and science books),</w:t>
      </w:r>
    </w:p>
    <w:p w14:paraId="1EF3F449" w14:textId="6F085315" w:rsidR="007F0BFF" w:rsidRDefault="007F0BFF" w:rsidP="00063952">
      <w:pPr>
        <w:pStyle w:val="ListParagraph"/>
        <w:numPr>
          <w:ilvl w:val="0"/>
          <w:numId w:val="3"/>
        </w:numPr>
      </w:pPr>
      <w:r>
        <w:t>Materials in poor condition (torn, stained, musty, yellow pages),</w:t>
      </w:r>
    </w:p>
    <w:p w14:paraId="0FEF67C5" w14:textId="126CFAC1" w:rsidR="007F0BFF" w:rsidRDefault="007F0BFF" w:rsidP="00063952">
      <w:pPr>
        <w:pStyle w:val="ListParagraph"/>
        <w:numPr>
          <w:ilvl w:val="0"/>
          <w:numId w:val="3"/>
        </w:numPr>
      </w:pPr>
      <w:r>
        <w:t>Old magazines or loose issues of a magazine,</w:t>
      </w:r>
    </w:p>
    <w:p w14:paraId="6E6C9C79" w14:textId="199118EF" w:rsidR="007F0BFF" w:rsidRDefault="007F0BFF" w:rsidP="00063952">
      <w:pPr>
        <w:pStyle w:val="ListParagraph"/>
        <w:numPr>
          <w:ilvl w:val="0"/>
          <w:numId w:val="3"/>
        </w:numPr>
      </w:pPr>
      <w:r>
        <w:t>VHS, cassette tapes, computer software applications,</w:t>
      </w:r>
    </w:p>
    <w:p w14:paraId="57BBB8BB" w14:textId="0D29A63B" w:rsidR="007F0BFF" w:rsidRDefault="00063952" w:rsidP="00063952">
      <w:pPr>
        <w:pStyle w:val="ListParagraph"/>
        <w:numPr>
          <w:ilvl w:val="0"/>
          <w:numId w:val="3"/>
        </w:numPr>
      </w:pPr>
      <w:r>
        <w:t>C</w:t>
      </w:r>
      <w:r w:rsidR="007F0BFF">
        <w:t>onsumables (e.g., workbooks),</w:t>
      </w:r>
    </w:p>
    <w:p w14:paraId="57AAB1A1" w14:textId="1718CDC8" w:rsidR="007F0BFF" w:rsidRDefault="007F0BFF" w:rsidP="00063952">
      <w:pPr>
        <w:pStyle w:val="ListParagraph"/>
        <w:numPr>
          <w:ilvl w:val="0"/>
          <w:numId w:val="3"/>
        </w:numPr>
      </w:pPr>
      <w:r>
        <w:lastRenderedPageBreak/>
        <w:t>Smaller than 13 cm (standard book pocket size) Board Books excluded,</w:t>
      </w:r>
    </w:p>
    <w:p w14:paraId="4A6D4335" w14:textId="33C9DC94" w:rsidR="007F0BFF" w:rsidRDefault="007F0BFF" w:rsidP="00063952">
      <w:pPr>
        <w:pStyle w:val="ListParagraph"/>
        <w:numPr>
          <w:ilvl w:val="0"/>
          <w:numId w:val="3"/>
        </w:numPr>
      </w:pPr>
      <w:r>
        <w:t>Materials that cannot be shelved (e.g., ephemera, toys),</w:t>
      </w:r>
    </w:p>
    <w:p w14:paraId="5CB81A4D" w14:textId="7AA9C2D4" w:rsidR="007F0BFF" w:rsidRDefault="007F0BFF" w:rsidP="00063952">
      <w:pPr>
        <w:pStyle w:val="ListParagraph"/>
        <w:numPr>
          <w:ilvl w:val="0"/>
          <w:numId w:val="3"/>
        </w:numPr>
      </w:pPr>
      <w:r>
        <w:t>Materials that contravene copyright law,</w:t>
      </w:r>
    </w:p>
    <w:p w14:paraId="3630468C" w14:textId="7F038BA2" w:rsidR="00063952" w:rsidRDefault="007F0BFF" w:rsidP="00063952">
      <w:pPr>
        <w:pStyle w:val="ListParagraph"/>
        <w:numPr>
          <w:ilvl w:val="0"/>
          <w:numId w:val="3"/>
        </w:numPr>
      </w:pPr>
      <w:r>
        <w:t xml:space="preserve">Other – as determined by the local Library Manager </w:t>
      </w:r>
    </w:p>
    <w:p w14:paraId="633010FB" w14:textId="74EFFFAB" w:rsidR="007F0BFF" w:rsidRDefault="007F0BFF" w:rsidP="00063952">
      <w:pPr>
        <w:pStyle w:val="Heading2"/>
      </w:pPr>
      <w:r>
        <w:t>Monetary Donations</w:t>
      </w:r>
    </w:p>
    <w:p w14:paraId="46084DEA" w14:textId="79BB6930" w:rsidR="007F0BFF" w:rsidRDefault="00063952" w:rsidP="007F0BFF">
      <w:r w:rsidRPr="00063952">
        <w:rPr>
          <w:b/>
          <w:bCs/>
        </w:rPr>
        <w:t>[Your Library]</w:t>
      </w:r>
      <w:r>
        <w:t xml:space="preserve"> Board</w:t>
      </w:r>
      <w:r>
        <w:t xml:space="preserve"> is</w:t>
      </w:r>
      <w:r w:rsidR="007F0BFF">
        <w:t xml:space="preserve"> a non-profit organization as defined by the Libraries Act. Donations of cash or cheque(s) may be made at the circulation desk in the library, or by mail.</w:t>
      </w:r>
    </w:p>
    <w:p w14:paraId="47A1F6F4" w14:textId="77777777" w:rsidR="007F0BFF" w:rsidRDefault="007F0BFF" w:rsidP="00063952">
      <w:pPr>
        <w:pStyle w:val="Heading2"/>
      </w:pPr>
      <w:r>
        <w:t>Gifts to Library Staff</w:t>
      </w:r>
    </w:p>
    <w:p w14:paraId="2B8BCC87" w14:textId="77777777" w:rsidR="007F0BFF" w:rsidRDefault="007F0BFF" w:rsidP="007F0BFF">
      <w:r>
        <w:t xml:space="preserve">Library staff must not accept any gifts, gratuity or other </w:t>
      </w:r>
      <w:proofErr w:type="spellStart"/>
      <w:r>
        <w:t>favours</w:t>
      </w:r>
      <w:proofErr w:type="spellEnd"/>
      <w:r>
        <w:t xml:space="preserve"> which may be intended, or perceived to be intended as being provided in exchange for a </w:t>
      </w:r>
      <w:proofErr w:type="spellStart"/>
      <w:r>
        <w:t>favour</w:t>
      </w:r>
      <w:proofErr w:type="spellEnd"/>
      <w:r>
        <w:t xml:space="preserve"> or advantage. Library staff may accept a gift, </w:t>
      </w:r>
      <w:proofErr w:type="spellStart"/>
      <w:r>
        <w:t>favour</w:t>
      </w:r>
      <w:proofErr w:type="spellEnd"/>
      <w:r>
        <w:t xml:space="preserve"> or service if it is the normal exchange of gifts between friends; the normal exchange of hospitality between people doing business together; tokens exchanged as part of protocol; the normal presentation of gifts to people participating in public functions.</w:t>
      </w:r>
    </w:p>
    <w:p w14:paraId="2D322160" w14:textId="77777777" w:rsidR="007F0BFF" w:rsidRDefault="007F0BFF" w:rsidP="00063952">
      <w:pPr>
        <w:pStyle w:val="Heading2"/>
      </w:pPr>
      <w:r>
        <w:t>Deselection and Disposal of Library Materials</w:t>
      </w:r>
    </w:p>
    <w:p w14:paraId="77371A8A" w14:textId="77777777" w:rsidR="007F0BFF" w:rsidRDefault="007F0BFF" w:rsidP="007F0BFF">
      <w:r>
        <w:t>The library manager shall be responsible for ensuring that the collection is current, in good condition, and appropriate. Materials that do not meet these standards, or are unused for a period of more than five years, or are duplicates, may be removed from the collection.</w:t>
      </w:r>
    </w:p>
    <w:p w14:paraId="180228F4" w14:textId="77777777" w:rsidR="007F0BFF" w:rsidRDefault="007F0BFF" w:rsidP="007F0BFF">
      <w:r>
        <w:t>Withdrawn library materials should be disposed of at frequent intervals so that they do not accumulate beyond a reasonable quantity. Materials belonging to the library may, at the Library Manager’s discretion, be placed into the library’s book sale. Materials which are not so disposed of shall be recycled, or disposed of permanently.</w:t>
      </w:r>
    </w:p>
    <w:p w14:paraId="25E9E631" w14:textId="68283BDB" w:rsidR="007F0BFF" w:rsidRDefault="00063952" w:rsidP="007F0BFF">
      <w:r>
        <w:t xml:space="preserve">The </w:t>
      </w:r>
      <w:r w:rsidRPr="00063952">
        <w:rPr>
          <w:b/>
          <w:bCs/>
        </w:rPr>
        <w:t>[Your Library]</w:t>
      </w:r>
      <w:r w:rsidR="007F0BFF">
        <w:t xml:space="preserve"> Manager</w:t>
      </w:r>
      <w:r>
        <w:t xml:space="preserve"> </w:t>
      </w:r>
      <w:r w:rsidR="007F0BFF">
        <w:t>is the final authority with respect to deciding what materials are deselected and how these items are to be disposed of.</w:t>
      </w:r>
    </w:p>
    <w:p w14:paraId="7EF413FE" w14:textId="77777777" w:rsidR="00063952" w:rsidRPr="007F0BFF" w:rsidRDefault="00063952" w:rsidP="00063952">
      <w:pPr>
        <w:rPr>
          <w:lang w:val="en-CA" w:eastAsia="en-CA"/>
        </w:rPr>
      </w:pPr>
      <w:r w:rsidRPr="007F0BFF">
        <w:rPr>
          <w:rStyle w:val="Heading2Char"/>
        </w:rPr>
        <w:t>Challenged Materials</w:t>
      </w:r>
      <w:r>
        <w:rPr>
          <w:rStyle w:val="Heading2Char"/>
        </w:rPr>
        <w:br/>
      </w:r>
      <w:r w:rsidRPr="007F0BFF">
        <w:rPr>
          <w:lang w:val="en-CA" w:eastAsia="en-CA"/>
        </w:rPr>
        <w:t xml:space="preserve">If an individual strongly objects to an item, he/she may complete a “Request for Reconsideration of Library Material” form, and submit this form to the library manager for review by the board. Only requests for reconsideration submitted on this form will be considered by the board. Material will not be removed from the shelf without the approval of a majority vote of the </w:t>
      </w:r>
      <w:r w:rsidRPr="007F0BFF">
        <w:rPr>
          <w:b/>
          <w:bCs/>
          <w:lang w:val="en-CA" w:eastAsia="en-CA"/>
        </w:rPr>
        <w:t>[Your Library Name]</w:t>
      </w:r>
      <w:r w:rsidRPr="007F0BFF">
        <w:rPr>
          <w:lang w:val="en-CA" w:eastAsia="en-CA"/>
        </w:rPr>
        <w:t xml:space="preserve"> Board.</w:t>
      </w:r>
    </w:p>
    <w:p w14:paraId="74AFF1A1" w14:textId="77777777" w:rsidR="00063952" w:rsidRPr="007F0BFF" w:rsidRDefault="00063952" w:rsidP="00063952">
      <w:pPr>
        <w:rPr>
          <w:lang w:val="en-CA" w:eastAsia="en-CA"/>
        </w:rPr>
      </w:pPr>
      <w:r w:rsidRPr="007F0BFF">
        <w:rPr>
          <w:lang w:val="en-CA" w:eastAsia="en-CA"/>
        </w:rPr>
        <w:t xml:space="preserve">The procedure for receiving requests for reconsideration of library materials is as follows:  </w:t>
      </w:r>
    </w:p>
    <w:p w14:paraId="1CD59F28" w14:textId="77777777" w:rsidR="00063952" w:rsidRPr="007F0BFF" w:rsidRDefault="00063952" w:rsidP="00063952">
      <w:pPr>
        <w:pStyle w:val="ListParagraph"/>
        <w:numPr>
          <w:ilvl w:val="0"/>
          <w:numId w:val="2"/>
        </w:numPr>
        <w:rPr>
          <w:lang w:val="en-CA" w:eastAsia="en-CA"/>
        </w:rPr>
      </w:pPr>
      <w:r w:rsidRPr="007F0BFF">
        <w:rPr>
          <w:lang w:val="en-CA" w:eastAsia="en-CA"/>
        </w:rPr>
        <w:t>Discussion of complaint with patron by the library manager.</w:t>
      </w:r>
    </w:p>
    <w:p w14:paraId="4A478A23" w14:textId="77777777" w:rsidR="00063952" w:rsidRPr="007F0BFF" w:rsidRDefault="00063952" w:rsidP="00063952">
      <w:pPr>
        <w:pStyle w:val="ListParagraph"/>
        <w:numPr>
          <w:ilvl w:val="0"/>
          <w:numId w:val="2"/>
        </w:numPr>
        <w:rPr>
          <w:lang w:val="en-CA" w:eastAsia="en-CA"/>
        </w:rPr>
      </w:pPr>
      <w:r w:rsidRPr="007F0BFF">
        <w:rPr>
          <w:lang w:val="en-CA" w:eastAsia="en-CA"/>
        </w:rPr>
        <w:t>Review of Collection policy.</w:t>
      </w:r>
    </w:p>
    <w:p w14:paraId="358B3AEE" w14:textId="77777777" w:rsidR="00063952" w:rsidRPr="007F0BFF" w:rsidRDefault="00063952" w:rsidP="00063952">
      <w:pPr>
        <w:pStyle w:val="ListParagraph"/>
        <w:numPr>
          <w:ilvl w:val="0"/>
          <w:numId w:val="2"/>
        </w:numPr>
        <w:rPr>
          <w:lang w:val="en-CA" w:eastAsia="en-CA"/>
        </w:rPr>
      </w:pPr>
      <w:r w:rsidRPr="007F0BFF">
        <w:rPr>
          <w:lang w:val="en-CA" w:eastAsia="en-CA"/>
        </w:rPr>
        <w:t>Provision of “Request for Reconsideration of Library Material” form to complainant (appendix).</w:t>
      </w:r>
    </w:p>
    <w:p w14:paraId="39608A9D" w14:textId="77777777" w:rsidR="00063952" w:rsidRPr="007F0BFF" w:rsidRDefault="00063952" w:rsidP="00063952">
      <w:pPr>
        <w:pStyle w:val="ListParagraph"/>
        <w:numPr>
          <w:ilvl w:val="0"/>
          <w:numId w:val="2"/>
        </w:numPr>
        <w:rPr>
          <w:lang w:val="en-CA" w:eastAsia="en-CA"/>
        </w:rPr>
      </w:pPr>
      <w:r w:rsidRPr="007F0BFF">
        <w:rPr>
          <w:lang w:val="en-CA" w:eastAsia="en-CA"/>
        </w:rPr>
        <w:lastRenderedPageBreak/>
        <w:t>The library manager will forward the completed form, along with the title in question to the board secretary who will inform the chair and set the review as an agenda item.</w:t>
      </w:r>
    </w:p>
    <w:p w14:paraId="47B26DD2" w14:textId="77777777" w:rsidR="00063952" w:rsidRPr="007F0BFF" w:rsidRDefault="00063952" w:rsidP="00063952">
      <w:pPr>
        <w:pStyle w:val="ListParagraph"/>
        <w:numPr>
          <w:ilvl w:val="0"/>
          <w:numId w:val="2"/>
        </w:numPr>
        <w:rPr>
          <w:lang w:val="en-CA" w:eastAsia="en-CA"/>
        </w:rPr>
      </w:pPr>
      <w:r w:rsidRPr="007F0BFF">
        <w:rPr>
          <w:lang w:val="en-CA" w:eastAsia="en-CA"/>
        </w:rPr>
        <w:t>The board will review the written request, usually at its next regular board meeting.</w:t>
      </w:r>
    </w:p>
    <w:p w14:paraId="232BE164" w14:textId="77777777" w:rsidR="00063952" w:rsidRPr="007F0BFF" w:rsidRDefault="00063952" w:rsidP="00063952">
      <w:pPr>
        <w:pStyle w:val="ListParagraph"/>
        <w:numPr>
          <w:ilvl w:val="0"/>
          <w:numId w:val="2"/>
        </w:numPr>
        <w:rPr>
          <w:lang w:val="en-CA" w:eastAsia="en-CA"/>
        </w:rPr>
      </w:pPr>
      <w:r w:rsidRPr="007F0BFF">
        <w:rPr>
          <w:lang w:val="en-CA" w:eastAsia="en-CA"/>
        </w:rPr>
        <w:t>The board will inform the patron by letter of the outcome of the review.  The decision of the board is final.</w:t>
      </w:r>
    </w:p>
    <w:p w14:paraId="76E815DF" w14:textId="6E1AE838" w:rsidR="00446974" w:rsidRDefault="00446974" w:rsidP="007F0BFF"/>
    <w:sectPr w:rsidR="00446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Ebrima">
    <w:altName w:val="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9AE"/>
    <w:multiLevelType w:val="hybridMultilevel"/>
    <w:tmpl w:val="1CB0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21146"/>
    <w:multiLevelType w:val="hybridMultilevel"/>
    <w:tmpl w:val="A98A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83EC1"/>
    <w:multiLevelType w:val="hybridMultilevel"/>
    <w:tmpl w:val="4454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15FC9"/>
    <w:multiLevelType w:val="hybridMultilevel"/>
    <w:tmpl w:val="EF8C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74"/>
    <w:rsid w:val="00063952"/>
    <w:rsid w:val="00446974"/>
    <w:rsid w:val="005F5D43"/>
    <w:rsid w:val="00631DED"/>
    <w:rsid w:val="007F0BFF"/>
    <w:rsid w:val="00BC38F5"/>
    <w:rsid w:val="00D2425A"/>
    <w:rsid w:val="00E54AE4"/>
    <w:rsid w:val="00F6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695C"/>
  <w15:chartTrackingRefBased/>
  <w15:docId w15:val="{A8FA76D1-B0A8-4F2C-8189-D95688D7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ED"/>
  </w:style>
  <w:style w:type="paragraph" w:styleId="Heading1">
    <w:name w:val="heading 1"/>
    <w:basedOn w:val="Normal"/>
    <w:next w:val="Normal"/>
    <w:link w:val="Heading1Char"/>
    <w:uiPriority w:val="9"/>
    <w:qFormat/>
    <w:rsid w:val="007F0BFF"/>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7F0BFF"/>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DED"/>
    <w:rPr>
      <w:color w:val="3E7718" w:themeColor="accent2" w:themeShade="BF"/>
      <w:u w:val="single"/>
    </w:rPr>
  </w:style>
  <w:style w:type="character" w:customStyle="1" w:styleId="Heading1Char">
    <w:name w:val="Heading 1 Char"/>
    <w:basedOn w:val="DefaultParagraphFont"/>
    <w:link w:val="Heading1"/>
    <w:uiPriority w:val="9"/>
    <w:rsid w:val="007F0BFF"/>
    <w:rPr>
      <w:rFonts w:asciiTheme="majorHAnsi" w:eastAsiaTheme="majorEastAsia" w:hAnsiTheme="majorHAnsi" w:cstheme="majorBidi"/>
      <w:color w:val="6B911C" w:themeColor="accent1" w:themeShade="BF"/>
      <w:sz w:val="32"/>
      <w:szCs w:val="32"/>
    </w:rPr>
  </w:style>
  <w:style w:type="paragraph" w:customStyle="1" w:styleId="Default">
    <w:name w:val="Default"/>
    <w:rsid w:val="007F0BFF"/>
    <w:pPr>
      <w:autoSpaceDE w:val="0"/>
      <w:autoSpaceDN w:val="0"/>
      <w:adjustRightInd w:val="0"/>
      <w:spacing w:after="0" w:line="240" w:lineRule="auto"/>
    </w:pPr>
    <w:rPr>
      <w:rFonts w:ascii="Ebrima" w:hAnsi="Ebrima" w:cs="Ebrima"/>
      <w:color w:val="000000"/>
      <w:sz w:val="24"/>
      <w:szCs w:val="24"/>
    </w:rPr>
  </w:style>
  <w:style w:type="character" w:customStyle="1" w:styleId="Heading2Char">
    <w:name w:val="Heading 2 Char"/>
    <w:basedOn w:val="DefaultParagraphFont"/>
    <w:link w:val="Heading2"/>
    <w:uiPriority w:val="9"/>
    <w:rsid w:val="007F0BFF"/>
    <w:rPr>
      <w:rFonts w:asciiTheme="majorHAnsi" w:eastAsiaTheme="majorEastAsia" w:hAnsiTheme="majorHAnsi" w:cstheme="majorBidi"/>
      <w:color w:val="6B911C" w:themeColor="accent1" w:themeShade="BF"/>
      <w:sz w:val="26"/>
      <w:szCs w:val="26"/>
    </w:rPr>
  </w:style>
  <w:style w:type="paragraph" w:styleId="ListParagraph">
    <w:name w:val="List Paragraph"/>
    <w:basedOn w:val="Normal"/>
    <w:uiPriority w:val="34"/>
    <w:qFormat/>
    <w:rsid w:val="007F0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New PRL Theme">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Custom 1">
      <a:majorFont>
        <a:latin typeface="Ebrima"/>
        <a:ea typeface=""/>
        <a:cs typeface=""/>
      </a:majorFont>
      <a:minorFont>
        <a:latin typeface="Ebrima"/>
        <a:ea typeface=""/>
        <a:cs typeface=""/>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Halberg</dc:creator>
  <cp:keywords/>
  <dc:description/>
  <cp:lastModifiedBy>Hailey Halberg</cp:lastModifiedBy>
  <cp:revision>1</cp:revision>
  <dcterms:created xsi:type="dcterms:W3CDTF">2026-01-29T18:15:00Z</dcterms:created>
  <dcterms:modified xsi:type="dcterms:W3CDTF">2026-01-29T20:48:00Z</dcterms:modified>
</cp:coreProperties>
</file>